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42FBD124" w:rsidR="00030E8B" w:rsidRPr="00FF5D3C" w:rsidRDefault="005C299F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August</w:t>
      </w:r>
      <w:r w:rsidR="00B7354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28</w:t>
      </w:r>
      <w:r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, 2019 11:30 am – 1:00 pm PDT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, 12:30 am – 2:00 pm MDT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28766A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28766A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28766A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754C5DED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8766A" w:rsidRPr="0028766A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661</w:t>
      </w:r>
      <w:r w:rsidR="005C299F" w:rsidRPr="0028766A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</w:t>
      </w:r>
      <w:r w:rsidR="0028766A" w:rsidRPr="0028766A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987</w:t>
      </w:r>
      <w:r w:rsidR="005C299F" w:rsidRPr="0028766A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 xml:space="preserve"> </w:t>
      </w:r>
      <w:r w:rsidR="0028766A" w:rsidRPr="0028766A">
        <w:rPr>
          <w:rFonts w:ascii="Roboto" w:hAnsi="Roboto"/>
          <w:b/>
          <w:color w:val="222222"/>
          <w:sz w:val="21"/>
          <w:szCs w:val="21"/>
          <w:shd w:val="clear" w:color="auto" w:fill="FFFFFF"/>
        </w:rPr>
        <w:t>6342</w:t>
      </w:r>
    </w:p>
    <w:p w14:paraId="37551506" w14:textId="5483A27E" w:rsidR="00030E8B" w:rsidRPr="00FF5D3C" w:rsidRDefault="00B1563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6F07B767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814010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77CC31B5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814010">
        <w:rPr>
          <w:rFonts w:asciiTheme="minorHAnsi" w:eastAsia="Times New Roman" w:hAnsiTheme="minorHAnsi" w:cstheme="minorHAnsi"/>
          <w:sz w:val="24"/>
          <w:szCs w:val="24"/>
        </w:rPr>
        <w:t>July 31</w:t>
      </w:r>
      <w:r w:rsidR="0081401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</w:t>
      </w:r>
    </w:p>
    <w:p w14:paraId="69EC30B1" w14:textId="1EC02206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15639">
        <w:rPr>
          <w:rFonts w:asciiTheme="minorHAnsi" w:eastAsia="Times New Roman" w:hAnsiTheme="minorHAnsi" w:cstheme="minorHAnsi"/>
          <w:sz w:val="24"/>
          <w:szCs w:val="24"/>
        </w:rPr>
        <w:t>Theresa Alexander</w:t>
      </w:r>
    </w:p>
    <w:p w14:paraId="39BFFE56" w14:textId="3CF8F615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814010">
        <w:rPr>
          <w:rFonts w:asciiTheme="minorHAnsi" w:eastAsia="Times New Roman" w:hAnsiTheme="minorHAnsi" w:cstheme="minorHAnsi"/>
          <w:b/>
          <w:sz w:val="24"/>
          <w:szCs w:val="24"/>
        </w:rPr>
        <w:t>July 31</w:t>
      </w:r>
      <w:r w:rsidR="00814010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st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) – (35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77777777" w:rsidR="00ED7B81" w:rsidRPr="00ED7B8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2514E9D8" w14:textId="5B3027BF" w:rsidR="00030E8B" w:rsidRPr="009F1E26" w:rsidRDefault="00C30D47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Questions / </w:t>
      </w:r>
      <w:r w:rsidR="00ED7B81">
        <w:rPr>
          <w:rFonts w:asciiTheme="minorHAnsi" w:eastAsia="Times New Roman" w:hAnsiTheme="minorHAnsi" w:cstheme="minorHAnsi"/>
          <w:bCs/>
          <w:sz w:val="24"/>
          <w:szCs w:val="24"/>
        </w:rPr>
        <w:t>Workgroup Coordination Escalations (5 minutes) - Ryan</w:t>
      </w:r>
      <w:r w:rsidR="00030E8B" w:rsidRP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F70256E" w14:textId="20A7A1AA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66F1B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38BBD25D" w14:textId="1205373E" w:rsidR="00945F63" w:rsidRPr="00FF5D3C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>
        <w:rPr>
          <w:rFonts w:asciiTheme="minorHAnsi" w:eastAsia="Times New Roman" w:hAnsiTheme="minorHAnsi" w:cstheme="minorHAnsi"/>
          <w:sz w:val="24"/>
          <w:szCs w:val="24"/>
        </w:rPr>
        <w:t xml:space="preserve"> Document Review</w:t>
      </w:r>
      <w:r w:rsidR="00E60650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33549034" w14:textId="48713F75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5A0CD2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47537D2" w14:textId="62C52610" w:rsidR="00E60650" w:rsidRPr="00FA1E6B" w:rsidRDefault="00B15639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hyperlink r:id="rId6" w:history="1">
        <w:r w:rsidR="00E60650" w:rsidRPr="00E6065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Finalized EPA Regional Haze g</w:t>
        </w:r>
        <w:r w:rsidR="00E60650" w:rsidRPr="00E6065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</w:t>
        </w:r>
        <w:r w:rsidR="00E60650" w:rsidRPr="00E6065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idance</w:t>
        </w:r>
      </w:hyperlink>
    </w:p>
    <w:p w14:paraId="40522B53" w14:textId="78EFB815" w:rsidR="00FA1E6B" w:rsidRDefault="00FA1E6B" w:rsidP="00FA1E6B">
      <w:pPr>
        <w:numPr>
          <w:ilvl w:val="2"/>
          <w:numId w:val="1"/>
        </w:numPr>
        <w:ind w:left="108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9/10 EPA Overview Webinar</w:t>
      </w:r>
    </w:p>
    <w:p w14:paraId="0F49A909" w14:textId="5C084613" w:rsidR="006D40C0" w:rsidRDefault="006D40C0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Consultation and Coordination Document Overview</w:t>
      </w:r>
      <w:r w:rsidR="00E073E3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E60650">
        <w:rPr>
          <w:rFonts w:asciiTheme="minorHAnsi" w:eastAsia="Times New Roman" w:hAnsiTheme="minorHAnsi" w:cstheme="minorHAnsi"/>
          <w:sz w:val="24"/>
          <w:szCs w:val="24"/>
        </w:rPr>
        <w:t>Elias</w:t>
      </w:r>
    </w:p>
    <w:p w14:paraId="192EFDFE" w14:textId="5344A2DE" w:rsidR="007B6B6E" w:rsidRDefault="007B6B6E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Farewell to Brenda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Harpring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 Pat Brewer, and Rebecca Harbage</w:t>
      </w:r>
      <w:r w:rsidR="00ED6487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5279C0C4" w14:textId="33562CFB" w:rsidR="00E073E3" w:rsidRDefault="00E073E3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Overview of Natural Conditions evaluation work – August 27</w:t>
      </w:r>
      <w:r w:rsidRPr="00D2364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A0CD2">
        <w:rPr>
          <w:rFonts w:asciiTheme="minorHAnsi" w:eastAsia="Times New Roman" w:hAnsiTheme="minorHAnsi" w:cstheme="minorHAnsi"/>
          <w:sz w:val="24"/>
          <w:szCs w:val="24"/>
        </w:rPr>
        <w:t>webinar</w:t>
      </w:r>
      <w:r w:rsidR="00ED6487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3AC736C0" w14:textId="35D91036" w:rsidR="007B6B6E" w:rsidRDefault="007B6B6E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Fall Business Meeting</w:t>
      </w:r>
      <w:r w:rsidR="00ED6487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0766E50C" w14:textId="44F98E6F" w:rsidR="00E4413B" w:rsidRPr="00D23643" w:rsidRDefault="00D10F05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proofErr w:type="spellStart"/>
        <w:r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CenSARA</w:t>
        </w:r>
        <w:proofErr w:type="spellEnd"/>
        <w:r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National Regional Haze Workshop</w:t>
        </w:r>
      </w:hyperlink>
      <w:r w:rsidR="00E4413B">
        <w:rPr>
          <w:rFonts w:asciiTheme="minorHAnsi" w:eastAsia="Times New Roman" w:hAnsiTheme="minorHAnsi" w:cstheme="minorHAnsi"/>
          <w:sz w:val="24"/>
          <w:szCs w:val="24"/>
        </w:rPr>
        <w:t xml:space="preserve"> – October 28</w:t>
      </w:r>
      <w:r w:rsidR="00E4413B" w:rsidRPr="00E4413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E4413B">
        <w:rPr>
          <w:rFonts w:asciiTheme="minorHAnsi" w:eastAsia="Times New Roman" w:hAnsiTheme="minorHAnsi" w:cstheme="minorHAnsi"/>
          <w:sz w:val="24"/>
          <w:szCs w:val="24"/>
        </w:rPr>
        <w:t xml:space="preserve"> – 30</w:t>
      </w:r>
      <w:r w:rsidR="00E4413B" w:rsidRPr="00E4413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E4413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6487">
        <w:rPr>
          <w:rFonts w:asciiTheme="minorHAnsi" w:eastAsia="Times New Roman" w:hAnsiTheme="minorHAnsi" w:cstheme="minorHAnsi"/>
          <w:sz w:val="24"/>
          <w:szCs w:val="24"/>
        </w:rPr>
        <w:t>- Ryan</w:t>
      </w:r>
    </w:p>
    <w:p w14:paraId="5A616B75" w14:textId="23F38769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 and Wrap up (10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E073E3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bookmarkStart w:id="0" w:name="_GoBack"/>
      <w:bookmarkEnd w:id="0"/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8259961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A6731F">
        <w:rPr>
          <w:rFonts w:asciiTheme="minorHAnsi" w:eastAsia="Times New Roman" w:hAnsiTheme="minorHAnsi" w:cstheme="minorHAnsi"/>
          <w:sz w:val="24"/>
          <w:szCs w:val="24"/>
        </w:rPr>
        <w:t>September 25</w:t>
      </w:r>
      <w:r w:rsidR="00A6731F" w:rsidRPr="00A6731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A673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14:paraId="530B34B7" w14:textId="50C6659D" w:rsidR="00030E8B" w:rsidRPr="00FF5D3C" w:rsidRDefault="00030E8B" w:rsidP="009A42F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15639">
        <w:rPr>
          <w:rFonts w:asciiTheme="minorHAnsi" w:eastAsia="Times New Roman" w:hAnsiTheme="minorHAnsi" w:cstheme="minorHAnsi"/>
          <w:sz w:val="24"/>
          <w:szCs w:val="24"/>
        </w:rPr>
        <w:t>Mark Jones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11"/>
        <w:gridCol w:w="1350"/>
        <w:gridCol w:w="1300"/>
      </w:tblGrid>
      <w:tr w:rsidR="00CA7991" w:rsidRPr="00CA7991" w14:paraId="039516CF" w14:textId="77777777" w:rsidTr="00141447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1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B15639" w:rsidRPr="00CA7991" w14:paraId="42770957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AB9242A" w14:textId="0036568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AD5292" w14:textId="3FA24C83" w:rsidR="00B15639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4599C9" w14:textId="55558F5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0297954" w14:textId="4E684BE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206608" w14:textId="1234B43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FF70490" w14:textId="0AF2468D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B15639" w:rsidRPr="00CA7991" w14:paraId="08758235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4F4CD70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4A1BA3A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6C5654CB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Mark Jones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047C206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 AQB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128DBE59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4AFA74E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</w:t>
            </w:r>
          </w:p>
        </w:tc>
      </w:tr>
      <w:tr w:rsidR="00B15639" w:rsidRPr="00CA7991" w14:paraId="3A04B1F3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5292744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12/18</w:t>
            </w:r>
            <w:r w:rsidRPr="00CA7991">
              <w:rPr>
                <w:rFonts w:eastAsia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03176D"/>
    <w:rsid w:val="000B48D1"/>
    <w:rsid w:val="000B7ABF"/>
    <w:rsid w:val="00103870"/>
    <w:rsid w:val="001206AD"/>
    <w:rsid w:val="00121051"/>
    <w:rsid w:val="00141447"/>
    <w:rsid w:val="001551C3"/>
    <w:rsid w:val="0028766A"/>
    <w:rsid w:val="002E18D8"/>
    <w:rsid w:val="0038100D"/>
    <w:rsid w:val="00427E46"/>
    <w:rsid w:val="004A5DFE"/>
    <w:rsid w:val="00531B54"/>
    <w:rsid w:val="0058270C"/>
    <w:rsid w:val="005A0CD2"/>
    <w:rsid w:val="005C299F"/>
    <w:rsid w:val="00662942"/>
    <w:rsid w:val="006C0DC5"/>
    <w:rsid w:val="006C2FC4"/>
    <w:rsid w:val="006D40C0"/>
    <w:rsid w:val="00752D07"/>
    <w:rsid w:val="007B6B6E"/>
    <w:rsid w:val="0080244B"/>
    <w:rsid w:val="00814010"/>
    <w:rsid w:val="00825EBF"/>
    <w:rsid w:val="00900CE1"/>
    <w:rsid w:val="009072CF"/>
    <w:rsid w:val="00945F63"/>
    <w:rsid w:val="009A42F2"/>
    <w:rsid w:val="009F1E26"/>
    <w:rsid w:val="00A6731F"/>
    <w:rsid w:val="00AA1074"/>
    <w:rsid w:val="00B07E2A"/>
    <w:rsid w:val="00B15639"/>
    <w:rsid w:val="00B73548"/>
    <w:rsid w:val="00C30D47"/>
    <w:rsid w:val="00CA7991"/>
    <w:rsid w:val="00CF1DB4"/>
    <w:rsid w:val="00D10F05"/>
    <w:rsid w:val="00D23643"/>
    <w:rsid w:val="00D374AD"/>
    <w:rsid w:val="00DE052C"/>
    <w:rsid w:val="00DF655A"/>
    <w:rsid w:val="00E073E3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97C7A"/>
    <w:rsid w:val="00FA1E6B"/>
    <w:rsid w:val="00FC0D7F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sara.org/content/national-regional-haze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visibility/guidance-regional-haze-state-implementation-plans-second-implementation-period" TargetMode="External"/><Relationship Id="rId5" Type="http://schemas.openxmlformats.org/officeDocument/2006/relationships/hyperlink" Target="https://cc.callinfo.com/r/135md9yau4azt&amp;e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6</cp:revision>
  <cp:lastPrinted>2019-07-23T21:21:00Z</cp:lastPrinted>
  <dcterms:created xsi:type="dcterms:W3CDTF">2019-08-23T03:30:00Z</dcterms:created>
  <dcterms:modified xsi:type="dcterms:W3CDTF">2019-08-27T19:50:00Z</dcterms:modified>
</cp:coreProperties>
</file>